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F36" w:rsidRDefault="00557991" w:rsidP="00D64D2E">
      <w:pPr>
        <w:spacing w:after="0"/>
        <w:ind w:firstLine="709"/>
        <w:jc w:val="both"/>
        <w:rPr>
          <w:rFonts w:ascii="Times New Roman" w:hAnsi="Times New Roman"/>
          <w:b/>
          <w:bCs/>
          <w:sz w:val="26"/>
          <w:szCs w:val="26"/>
          <w:lang w:val="uz-Cyrl-UZ"/>
        </w:rPr>
      </w:pPr>
      <w:r>
        <w:rPr>
          <w:rFonts w:ascii="Times New Roman" w:hAnsi="Times New Roman"/>
          <w:b/>
          <w:bCs/>
          <w:sz w:val="26"/>
          <w:szCs w:val="26"/>
          <w:lang w:val="uz-Cyrl-UZ"/>
        </w:rPr>
        <w:t xml:space="preserve">                                         </w:t>
      </w:r>
      <w:r w:rsidR="002B7F36" w:rsidRPr="00FE7AF4">
        <w:rPr>
          <w:rFonts w:ascii="Times New Roman" w:hAnsi="Times New Roman"/>
          <w:b/>
          <w:bCs/>
          <w:sz w:val="26"/>
          <w:szCs w:val="26"/>
          <w:lang w:val="uz-Cyrl-UZ"/>
        </w:rPr>
        <w:t>MA</w:t>
      </w:r>
      <w:r w:rsidR="00C10360">
        <w:rPr>
          <w:rFonts w:ascii="Times New Roman" w:hAnsi="Times New Roman"/>
          <w:b/>
          <w:bCs/>
          <w:sz w:val="26"/>
          <w:szCs w:val="26"/>
          <w:lang w:val="en-US"/>
        </w:rPr>
        <w:t>’</w:t>
      </w:r>
      <w:bookmarkStart w:id="0" w:name="_GoBack"/>
      <w:bookmarkEnd w:id="0"/>
      <w:r w:rsidR="002B7F36" w:rsidRPr="00FE7AF4">
        <w:rPr>
          <w:rFonts w:ascii="Times New Roman" w:hAnsi="Times New Roman"/>
          <w:b/>
          <w:bCs/>
          <w:sz w:val="26"/>
          <w:szCs w:val="26"/>
          <w:lang w:val="uz-Cyrl-UZ"/>
        </w:rPr>
        <w:t>LUMOTNOMA</w:t>
      </w:r>
    </w:p>
    <w:p w:rsidR="002B7F36" w:rsidRDefault="002B7F36" w:rsidP="00D64D2E">
      <w:pPr>
        <w:spacing w:after="0"/>
        <w:ind w:firstLine="709"/>
        <w:jc w:val="both"/>
        <w:rPr>
          <w:rFonts w:ascii="Times New Roman" w:hAnsi="Times New Roman" w:cs="Times New Roman"/>
          <w:b/>
          <w:sz w:val="28"/>
          <w:szCs w:val="28"/>
          <w:lang w:val="uz-Cyrl-UZ"/>
        </w:rPr>
      </w:pPr>
    </w:p>
    <w:p w:rsidR="00D64D2E" w:rsidRPr="00D64D2E" w:rsidRDefault="00D64D2E" w:rsidP="00D64D2E">
      <w:pPr>
        <w:spacing w:after="0"/>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w:t>
      </w:r>
      <w:r w:rsidRPr="00F1626E">
        <w:rPr>
          <w:rFonts w:ascii="Times New Roman" w:hAnsi="Times New Roman" w:cs="Times New Roman"/>
          <w:sz w:val="28"/>
          <w:szCs w:val="28"/>
          <w:lang w:val="uz-Cyrl-UZ"/>
        </w:rPr>
        <w:t>Davlat xaridlari to‘g‘risida</w:t>
      </w:r>
      <w:r>
        <w:rPr>
          <w:rFonts w:ascii="Times New Roman" w:hAnsi="Times New Roman" w:cs="Times New Roman"/>
          <w:sz w:val="28"/>
          <w:szCs w:val="28"/>
          <w:lang w:val="uz-Cyrl-UZ"/>
        </w:rPr>
        <w:t>”</w:t>
      </w:r>
      <w:r w:rsidRPr="00F1626E">
        <w:rPr>
          <w:rFonts w:ascii="Times New Roman" w:hAnsi="Times New Roman" w:cs="Times New Roman"/>
          <w:sz w:val="28"/>
          <w:szCs w:val="28"/>
          <w:lang w:val="uz-Cyrl-UZ"/>
        </w:rPr>
        <w:t>gi Qonun</w:t>
      </w:r>
      <w:r>
        <w:rPr>
          <w:rFonts w:ascii="Times New Roman" w:hAnsi="Times New Roman" w:cs="Times New Roman"/>
          <w:sz w:val="28"/>
          <w:szCs w:val="28"/>
          <w:lang w:val="uz-Cyrl-UZ"/>
        </w:rPr>
        <w:t xml:space="preserve">ning 20-moddasiga asosan </w:t>
      </w:r>
      <w:r w:rsidRPr="00D64D2E">
        <w:rPr>
          <w:rFonts w:ascii="Times New Roman" w:hAnsi="Times New Roman" w:cs="Times New Roman"/>
          <w:sz w:val="28"/>
          <w:szCs w:val="28"/>
          <w:lang w:val="uz-Cyrl-UZ"/>
        </w:rPr>
        <w:t>Xarid komissiyasi xarid qilish tartib-taomillarini tashkil etish va o‘tkazish chog‘ida davlat buyurtmachisi tomonidan shakllantiriladigan, ushbu tartib-taomillarni o‘tkazish tartibida shakllantirilishi talab etiladigan kollegial organdir.</w:t>
      </w:r>
    </w:p>
    <w:p w:rsidR="00D64D2E" w:rsidRPr="00D64D2E" w:rsidRDefault="00D64D2E" w:rsidP="00D64D2E">
      <w:pPr>
        <w:spacing w:after="0"/>
        <w:ind w:firstLine="709"/>
        <w:jc w:val="both"/>
        <w:rPr>
          <w:rFonts w:ascii="Times New Roman" w:hAnsi="Times New Roman" w:cs="Times New Roman"/>
          <w:sz w:val="28"/>
          <w:szCs w:val="28"/>
          <w:lang w:val="uz-Cyrl-UZ"/>
        </w:rPr>
      </w:pPr>
      <w:r w:rsidRPr="00D64D2E">
        <w:rPr>
          <w:rFonts w:ascii="Times New Roman" w:hAnsi="Times New Roman" w:cs="Times New Roman"/>
          <w:sz w:val="28"/>
          <w:szCs w:val="28"/>
          <w:lang w:val="uz-Cyrl-UZ"/>
        </w:rPr>
        <w:t>Xarid komissiyasi ishining asosiy maqsadi xarid qilish tartib-taomillari ishtirokchilarining takliflarini buyurtmaga muvofiqlik darajasi bo‘yicha xolis baholashdan va tartibga solishdan hamda davlat xaridlari raqobatlashuv usullari orqali amalga oshirilganda g‘olibni (g‘oliblarni) tanlashdan iborat.</w:t>
      </w:r>
    </w:p>
    <w:p w:rsidR="00D64D2E" w:rsidRPr="00D64D2E" w:rsidRDefault="00D64D2E" w:rsidP="00D64D2E">
      <w:pPr>
        <w:spacing w:after="0"/>
        <w:ind w:firstLine="709"/>
        <w:jc w:val="both"/>
        <w:rPr>
          <w:rFonts w:ascii="Times New Roman" w:hAnsi="Times New Roman" w:cs="Times New Roman"/>
          <w:sz w:val="28"/>
          <w:szCs w:val="28"/>
          <w:lang w:val="uz-Cyrl-UZ"/>
        </w:rPr>
      </w:pPr>
      <w:r w:rsidRPr="00D64D2E">
        <w:rPr>
          <w:rFonts w:ascii="Times New Roman" w:hAnsi="Times New Roman" w:cs="Times New Roman"/>
          <w:sz w:val="28"/>
          <w:szCs w:val="28"/>
          <w:lang w:val="uz-Cyrl-UZ"/>
        </w:rPr>
        <w:t>Xarid komissiyasi davlat buyurtmachisi huzurida faoliyat ko‘rsatadigan, davlat buyurtmachisining tegishli qarorlari bilan shakllantiriladigan va tarqatib yuboriladigan organdir.</w:t>
      </w:r>
    </w:p>
    <w:p w:rsidR="00D64D2E" w:rsidRPr="00D64D2E" w:rsidRDefault="00D64D2E" w:rsidP="00D64D2E">
      <w:pPr>
        <w:spacing w:after="0"/>
        <w:ind w:firstLine="709"/>
        <w:jc w:val="both"/>
        <w:rPr>
          <w:rFonts w:ascii="Times New Roman" w:hAnsi="Times New Roman" w:cs="Times New Roman"/>
          <w:sz w:val="28"/>
          <w:szCs w:val="28"/>
          <w:lang w:val="uz-Cyrl-UZ"/>
        </w:rPr>
      </w:pPr>
      <w:r w:rsidRPr="00D64D2E">
        <w:rPr>
          <w:rFonts w:ascii="Times New Roman" w:hAnsi="Times New Roman" w:cs="Times New Roman"/>
          <w:sz w:val="28"/>
          <w:szCs w:val="28"/>
          <w:lang w:val="uz-Cyrl-UZ"/>
        </w:rPr>
        <w:t>Xarid komissiyasi toq sonli a’zolardan iborat bo‘ladi, uning a’zolari tarkibi va soni xarid qilish tartib-taomilining turiga bog‘liq bo‘ladi hamda qonunchilikka muvofiq va olinayotgan tovarning (ishning, xizmatning) xususiyatlari inobatga olingan holda o‘zgartirilishi mumkin.</w:t>
      </w:r>
    </w:p>
    <w:p w:rsidR="00D64D2E" w:rsidRPr="00D64D2E" w:rsidRDefault="00D64D2E" w:rsidP="00D64D2E">
      <w:pPr>
        <w:spacing w:after="0"/>
        <w:ind w:firstLine="709"/>
        <w:jc w:val="both"/>
        <w:rPr>
          <w:rFonts w:ascii="Times New Roman" w:hAnsi="Times New Roman" w:cs="Times New Roman"/>
          <w:sz w:val="28"/>
          <w:szCs w:val="28"/>
          <w:lang w:val="uz-Cyrl-UZ"/>
        </w:rPr>
      </w:pPr>
      <w:r w:rsidRPr="00D64D2E">
        <w:rPr>
          <w:rFonts w:ascii="Times New Roman" w:hAnsi="Times New Roman" w:cs="Times New Roman"/>
          <w:sz w:val="28"/>
          <w:szCs w:val="28"/>
          <w:lang w:val="uz-Cyrl-UZ"/>
        </w:rPr>
        <w:t>Xarid komissiyasi a’zolari xolis bo‘lishi va xarid qilish tartib-taomili g‘olibini tanlashdan shaxsan manfaatdor bo‘lmasligi kerak.</w:t>
      </w:r>
    </w:p>
    <w:p w:rsidR="00D64D2E" w:rsidRPr="00D64D2E" w:rsidRDefault="00D64D2E" w:rsidP="00D64D2E">
      <w:pPr>
        <w:spacing w:after="0"/>
        <w:ind w:firstLine="709"/>
        <w:jc w:val="both"/>
        <w:rPr>
          <w:rFonts w:ascii="Times New Roman" w:hAnsi="Times New Roman" w:cs="Times New Roman"/>
          <w:sz w:val="28"/>
          <w:szCs w:val="28"/>
          <w:lang w:val="uz-Cyrl-UZ"/>
        </w:rPr>
      </w:pPr>
      <w:r w:rsidRPr="00D64D2E">
        <w:rPr>
          <w:rFonts w:ascii="Times New Roman" w:hAnsi="Times New Roman" w:cs="Times New Roman"/>
          <w:sz w:val="28"/>
          <w:szCs w:val="28"/>
          <w:lang w:val="uz-Cyrl-UZ"/>
        </w:rPr>
        <w:t>Xarid komissiyasining ishiga rais rahbarlik qiladi, u xarid komissiyasi majlislarini chaqiradi va olib boradi, ovozga qo‘yishni va xarid komissiyasi tomonidan qabul qilingan qarorlarni e’lon qiladi, shuningdek xarid komissiyasi majlislarining bayonnomalarini imzolaydi. Xarid komissiyasi raisi yo‘qligida uning vazifalarini o‘rinbosari bajaradi.</w:t>
      </w:r>
    </w:p>
    <w:p w:rsidR="00D64D2E" w:rsidRPr="00D64D2E" w:rsidRDefault="00D64D2E" w:rsidP="00D64D2E">
      <w:pPr>
        <w:spacing w:after="0"/>
        <w:ind w:firstLine="709"/>
        <w:jc w:val="both"/>
        <w:rPr>
          <w:rFonts w:ascii="Times New Roman" w:hAnsi="Times New Roman" w:cs="Times New Roman"/>
          <w:sz w:val="28"/>
          <w:szCs w:val="28"/>
          <w:lang w:val="uz-Cyrl-UZ"/>
        </w:rPr>
      </w:pPr>
      <w:r w:rsidRPr="00D64D2E">
        <w:rPr>
          <w:rFonts w:ascii="Times New Roman" w:hAnsi="Times New Roman" w:cs="Times New Roman"/>
          <w:sz w:val="28"/>
          <w:szCs w:val="28"/>
          <w:lang w:val="uz-Cyrl-UZ"/>
        </w:rPr>
        <w:t>Xarid komissiyasining tezkor faoliyatini uning ovoz berish huquqiga ega bo‘lmagan mas’ul kotibi tashkil etadi.</w:t>
      </w:r>
    </w:p>
    <w:p w:rsidR="00D64D2E" w:rsidRPr="00D64D2E" w:rsidRDefault="00D64D2E" w:rsidP="00D64D2E">
      <w:pPr>
        <w:spacing w:after="0"/>
        <w:ind w:firstLine="709"/>
        <w:jc w:val="both"/>
        <w:rPr>
          <w:rFonts w:ascii="Times New Roman" w:hAnsi="Times New Roman" w:cs="Times New Roman"/>
          <w:sz w:val="28"/>
          <w:szCs w:val="28"/>
          <w:lang w:val="uz-Cyrl-UZ"/>
        </w:rPr>
      </w:pPr>
      <w:r w:rsidRPr="00D64D2E">
        <w:rPr>
          <w:rFonts w:ascii="Times New Roman" w:hAnsi="Times New Roman" w:cs="Times New Roman"/>
          <w:sz w:val="28"/>
          <w:szCs w:val="28"/>
          <w:lang w:val="uz-Cyrl-UZ"/>
        </w:rPr>
        <w:t>Xarid komissiyasining har bir a’zosi ovoz berishda yoqlab ovoz berishi, qarshi ovoz berishi yoki unda ishtirok etishdan bosh tortishi mumkin. Xarid komissiyasining raisi ovoz berishda ishtirok etishdan bosh tortish huquqiga ega emas.</w:t>
      </w:r>
    </w:p>
    <w:p w:rsidR="00D64D2E" w:rsidRPr="00D64D2E" w:rsidRDefault="00D64D2E" w:rsidP="00D64D2E">
      <w:pPr>
        <w:spacing w:after="0"/>
        <w:ind w:firstLine="709"/>
        <w:jc w:val="both"/>
        <w:rPr>
          <w:rFonts w:ascii="Times New Roman" w:hAnsi="Times New Roman" w:cs="Times New Roman"/>
          <w:sz w:val="28"/>
          <w:szCs w:val="28"/>
          <w:lang w:val="uz-Cyrl-UZ"/>
        </w:rPr>
      </w:pPr>
      <w:r w:rsidRPr="00D64D2E">
        <w:rPr>
          <w:rFonts w:ascii="Times New Roman" w:hAnsi="Times New Roman" w:cs="Times New Roman"/>
          <w:sz w:val="28"/>
          <w:szCs w:val="28"/>
          <w:lang w:val="uz-Cyrl-UZ"/>
        </w:rPr>
        <w:t>Xarid komissiyasining majlislari xarid komissiyasi a’zolari hozirligida yuzma-yuz o‘tkaziladi. Yuzma-yuz majlislar videokonferensiyalar (telekonferensiyalar va hokazo) shaklida o‘tkazilishi mumkin.</w:t>
      </w:r>
    </w:p>
    <w:p w:rsidR="00D64D2E" w:rsidRPr="00D64D2E" w:rsidRDefault="00D64D2E" w:rsidP="00D64D2E">
      <w:pPr>
        <w:spacing w:after="0"/>
        <w:ind w:firstLine="709"/>
        <w:jc w:val="both"/>
        <w:rPr>
          <w:rFonts w:ascii="Times New Roman" w:hAnsi="Times New Roman" w:cs="Times New Roman"/>
          <w:sz w:val="28"/>
          <w:szCs w:val="28"/>
          <w:lang w:val="uz-Cyrl-UZ"/>
        </w:rPr>
      </w:pPr>
      <w:r w:rsidRPr="00D64D2E">
        <w:rPr>
          <w:rFonts w:ascii="Times New Roman" w:hAnsi="Times New Roman" w:cs="Times New Roman"/>
          <w:sz w:val="28"/>
          <w:szCs w:val="28"/>
          <w:lang w:val="uz-Cyrl-UZ"/>
        </w:rPr>
        <w:t>Xarid komissiyasi eng yaxshi takliflarni tanlashni va tenderni elektron shaklda o‘tkazish chog‘ida axborot-kommunikatsiya texnologiyalari vositalaridan foydalangan holda masofadan turib ovoz berish huquqiga ega.</w:t>
      </w:r>
    </w:p>
    <w:p w:rsidR="00D64D2E" w:rsidRPr="00D64D2E" w:rsidRDefault="00D64D2E" w:rsidP="00D64D2E">
      <w:pPr>
        <w:spacing w:after="0"/>
        <w:ind w:firstLine="709"/>
        <w:jc w:val="both"/>
        <w:rPr>
          <w:rFonts w:ascii="Times New Roman" w:hAnsi="Times New Roman" w:cs="Times New Roman"/>
          <w:sz w:val="28"/>
          <w:szCs w:val="28"/>
          <w:lang w:val="uz-Cyrl-UZ"/>
        </w:rPr>
      </w:pPr>
      <w:r w:rsidRPr="00D64D2E">
        <w:rPr>
          <w:rFonts w:ascii="Times New Roman" w:hAnsi="Times New Roman" w:cs="Times New Roman"/>
          <w:sz w:val="28"/>
          <w:szCs w:val="28"/>
          <w:lang w:val="uz-Cyrl-UZ"/>
        </w:rPr>
        <w:t>Xarid komissiyasi davlat xaridlarining predmetidan kelib chiqqan holda, o‘z faoliyatini amalga oshirish uchun ekspertlarni, shuningdek boshqa manfaatdor vazirliklar, idoralar va davlat buyurtmachisining yuqori turuvchi tashkiloti mutaxassislarini jalb etish mumkin.</w:t>
      </w:r>
    </w:p>
    <w:p w:rsidR="00D64D2E" w:rsidRPr="00D64D2E" w:rsidRDefault="00D64D2E" w:rsidP="00D64D2E">
      <w:pPr>
        <w:spacing w:after="0"/>
        <w:ind w:firstLine="709"/>
        <w:jc w:val="both"/>
        <w:rPr>
          <w:rFonts w:ascii="Times New Roman" w:hAnsi="Times New Roman" w:cs="Times New Roman"/>
          <w:sz w:val="28"/>
          <w:szCs w:val="28"/>
          <w:lang w:val="uz-Cyrl-UZ"/>
        </w:rPr>
      </w:pPr>
      <w:r w:rsidRPr="00D64D2E">
        <w:rPr>
          <w:rFonts w:ascii="Times New Roman" w:hAnsi="Times New Roman" w:cs="Times New Roman"/>
          <w:sz w:val="28"/>
          <w:szCs w:val="28"/>
          <w:lang w:val="uz-Cyrl-UZ"/>
        </w:rPr>
        <w:t>Vakolatli organ vakilini boshqa davlat buyurtmachisining xarid komissiyasi tarkibiga kiritishga yo‘l qo‘yilmaydi.</w:t>
      </w:r>
    </w:p>
    <w:p w:rsidR="00D64D2E" w:rsidRPr="00D64D2E" w:rsidRDefault="00D64D2E" w:rsidP="00D64D2E">
      <w:pPr>
        <w:spacing w:after="0"/>
        <w:ind w:firstLine="709"/>
        <w:jc w:val="both"/>
        <w:rPr>
          <w:rFonts w:ascii="Times New Roman" w:hAnsi="Times New Roman" w:cs="Times New Roman"/>
          <w:sz w:val="28"/>
          <w:szCs w:val="28"/>
          <w:lang w:val="uz-Cyrl-UZ"/>
        </w:rPr>
      </w:pPr>
      <w:r w:rsidRPr="00D64D2E">
        <w:rPr>
          <w:rFonts w:ascii="Times New Roman" w:hAnsi="Times New Roman" w:cs="Times New Roman"/>
          <w:sz w:val="28"/>
          <w:szCs w:val="28"/>
          <w:lang w:val="uz-Cyrl-UZ"/>
        </w:rPr>
        <w:lastRenderedPageBreak/>
        <w:t>Xarid komissiyasi to‘g‘ri shakllantirilishi uchun davlat buyurtmachisi mas’uldir.</w:t>
      </w:r>
    </w:p>
    <w:p w:rsidR="00D64D2E" w:rsidRPr="00D64D2E" w:rsidRDefault="00D64D2E" w:rsidP="00D64D2E">
      <w:pPr>
        <w:spacing w:after="0"/>
        <w:ind w:firstLine="709"/>
        <w:jc w:val="both"/>
        <w:rPr>
          <w:rFonts w:ascii="Times New Roman" w:hAnsi="Times New Roman" w:cs="Times New Roman"/>
          <w:sz w:val="28"/>
          <w:szCs w:val="28"/>
          <w:lang w:val="uz-Cyrl-UZ"/>
        </w:rPr>
      </w:pPr>
      <w:r w:rsidRPr="00D64D2E">
        <w:rPr>
          <w:rFonts w:ascii="Times New Roman" w:hAnsi="Times New Roman" w:cs="Times New Roman"/>
          <w:sz w:val="28"/>
          <w:szCs w:val="28"/>
          <w:lang w:val="uz-Cyrl-UZ"/>
        </w:rPr>
        <w:t>Xarid komissiyasi qarori xarid komissiyasi a’zolari umumiy sonining ko‘pchilik ovozi bilan qabul qilinadi.</w:t>
      </w:r>
    </w:p>
    <w:p w:rsidR="00D64D2E" w:rsidRPr="00D64D2E" w:rsidRDefault="00D64D2E" w:rsidP="00D64D2E">
      <w:pPr>
        <w:spacing w:after="0"/>
        <w:ind w:firstLine="709"/>
        <w:jc w:val="both"/>
        <w:rPr>
          <w:rFonts w:ascii="Times New Roman" w:hAnsi="Times New Roman" w:cs="Times New Roman"/>
          <w:sz w:val="28"/>
          <w:szCs w:val="28"/>
          <w:lang w:val="uz-Cyrl-UZ"/>
        </w:rPr>
      </w:pPr>
      <w:r w:rsidRPr="00D64D2E">
        <w:rPr>
          <w:rFonts w:ascii="Times New Roman" w:hAnsi="Times New Roman" w:cs="Times New Roman"/>
          <w:sz w:val="28"/>
          <w:szCs w:val="28"/>
          <w:lang w:val="uz-Cyrl-UZ"/>
        </w:rPr>
        <w:t>Ovozlar teng bo‘lib qolgan taqdirda xarid komissiyasi raisining ovozi hal qiluvchi ovoz bo‘ladi.</w:t>
      </w:r>
    </w:p>
    <w:p w:rsidR="00D64D2E" w:rsidRPr="00D64D2E" w:rsidRDefault="00D64D2E" w:rsidP="00D64D2E">
      <w:pPr>
        <w:spacing w:after="0"/>
        <w:ind w:firstLine="709"/>
        <w:jc w:val="both"/>
        <w:rPr>
          <w:rFonts w:ascii="Times New Roman" w:hAnsi="Times New Roman" w:cs="Times New Roman"/>
          <w:sz w:val="28"/>
          <w:szCs w:val="28"/>
          <w:lang w:val="uz-Cyrl-UZ"/>
        </w:rPr>
      </w:pPr>
      <w:r w:rsidRPr="00D64D2E">
        <w:rPr>
          <w:rFonts w:ascii="Times New Roman" w:hAnsi="Times New Roman" w:cs="Times New Roman"/>
          <w:sz w:val="28"/>
          <w:szCs w:val="28"/>
          <w:lang w:val="uz-Cyrl-UZ"/>
        </w:rPr>
        <w:t>Xarid komissiyasi a’zolarida xarid qilish tartib-taomillari ishtirokchilari bilan affillanganlik xususiyatiga ega aloqalar mavjud bo‘lgan taqdirda, xarid komissiyasining bunday a’zosi bu masala ko‘rib chiqilgan majlisda o‘zini o‘zi rad etishi va mazkur masala bo‘yicha ovoz berishda ishtirok etmasligi kerak, bu haqda xarid komissiyasi majlisining bayonnomasida qayd etiladi.</w:t>
      </w:r>
    </w:p>
    <w:p w:rsidR="00D64D2E" w:rsidRPr="00D64D2E" w:rsidRDefault="00D64D2E" w:rsidP="00D64D2E">
      <w:pPr>
        <w:spacing w:after="0"/>
        <w:ind w:firstLine="709"/>
        <w:jc w:val="both"/>
        <w:rPr>
          <w:rFonts w:ascii="Times New Roman" w:hAnsi="Times New Roman" w:cs="Times New Roman"/>
          <w:sz w:val="28"/>
          <w:szCs w:val="28"/>
          <w:lang w:val="uz-Cyrl-UZ"/>
        </w:rPr>
      </w:pPr>
      <w:r w:rsidRPr="00D64D2E">
        <w:rPr>
          <w:rFonts w:ascii="Times New Roman" w:hAnsi="Times New Roman" w:cs="Times New Roman"/>
          <w:sz w:val="28"/>
          <w:szCs w:val="28"/>
          <w:lang w:val="uz-Cyrl-UZ"/>
        </w:rPr>
        <w:t>Agar xarid komissiyasiga mazkur komissiya a’zosining affillanganligi mavjudligi tegishli masala yuzasidan qaror qabul qilinguniga qadar ma’lum bo‘lib qolgan bo‘lsa, uning o‘zi esa o‘zini o‘zi rad etmagan bo‘lsa, bunday a’zoning mazkur masala bo‘yicha ovoz berishiga yo‘l qo‘yilmaydi.</w:t>
      </w:r>
    </w:p>
    <w:p w:rsidR="00D64D2E" w:rsidRPr="00D64D2E" w:rsidRDefault="00D64D2E" w:rsidP="00D64D2E">
      <w:pPr>
        <w:spacing w:after="0"/>
        <w:ind w:firstLine="709"/>
        <w:jc w:val="both"/>
        <w:rPr>
          <w:rFonts w:ascii="Times New Roman" w:hAnsi="Times New Roman" w:cs="Times New Roman"/>
          <w:sz w:val="28"/>
          <w:szCs w:val="28"/>
          <w:lang w:val="uz-Cyrl-UZ"/>
        </w:rPr>
      </w:pPr>
      <w:r w:rsidRPr="00D64D2E">
        <w:rPr>
          <w:rFonts w:ascii="Times New Roman" w:hAnsi="Times New Roman" w:cs="Times New Roman"/>
          <w:sz w:val="28"/>
          <w:szCs w:val="28"/>
          <w:lang w:val="uz-Cyrl-UZ"/>
        </w:rPr>
        <w:t>Agar xarid komissiyasiga tegishli masala bo‘yicha ovoz bergan mazkur komissiya a’zosining affillanganligi mavjudligi qaror qabul qilinganidan keyin ma’lum bo‘lib qolgan bo‘lsa, bunday a’zoning ovozi mazkur masala bo‘yicha ovoz berish natijalaridan chiqarib tashlanadi.</w:t>
      </w:r>
    </w:p>
    <w:p w:rsidR="00D64D2E" w:rsidRPr="00D64D2E" w:rsidRDefault="00D64D2E" w:rsidP="00D64D2E">
      <w:pPr>
        <w:spacing w:after="0"/>
        <w:ind w:firstLine="709"/>
        <w:jc w:val="both"/>
        <w:rPr>
          <w:rFonts w:ascii="Times New Roman" w:hAnsi="Times New Roman" w:cs="Times New Roman"/>
          <w:sz w:val="28"/>
          <w:szCs w:val="28"/>
          <w:lang w:val="uz-Cyrl-UZ"/>
        </w:rPr>
      </w:pPr>
      <w:r w:rsidRPr="00D64D2E">
        <w:rPr>
          <w:rFonts w:ascii="Times New Roman" w:hAnsi="Times New Roman" w:cs="Times New Roman"/>
          <w:sz w:val="28"/>
          <w:szCs w:val="28"/>
          <w:lang w:val="uz-Cyrl-UZ"/>
        </w:rPr>
        <w:t>Xarid komissiyasi quyidagi vazifalarni bajaradi:</w:t>
      </w:r>
    </w:p>
    <w:p w:rsidR="00D64D2E" w:rsidRPr="00D64D2E" w:rsidRDefault="00D64D2E" w:rsidP="00D64D2E">
      <w:pPr>
        <w:spacing w:after="0"/>
        <w:ind w:firstLine="709"/>
        <w:jc w:val="both"/>
        <w:rPr>
          <w:rFonts w:ascii="Times New Roman" w:hAnsi="Times New Roman" w:cs="Times New Roman"/>
          <w:sz w:val="28"/>
          <w:szCs w:val="28"/>
          <w:lang w:val="uz-Cyrl-UZ"/>
        </w:rPr>
      </w:pPr>
      <w:r w:rsidRPr="00D64D2E">
        <w:rPr>
          <w:rFonts w:ascii="Times New Roman" w:hAnsi="Times New Roman" w:cs="Times New Roman"/>
          <w:sz w:val="28"/>
          <w:szCs w:val="28"/>
          <w:lang w:val="uz-Cyrl-UZ"/>
        </w:rPr>
        <w:t>xarid qilish hujjatlarini kelishadi;</w:t>
      </w:r>
    </w:p>
    <w:p w:rsidR="00D64D2E" w:rsidRPr="00D64D2E" w:rsidRDefault="00D64D2E" w:rsidP="00D64D2E">
      <w:pPr>
        <w:spacing w:after="0"/>
        <w:ind w:firstLine="709"/>
        <w:jc w:val="both"/>
        <w:rPr>
          <w:rFonts w:ascii="Times New Roman" w:hAnsi="Times New Roman" w:cs="Times New Roman"/>
          <w:sz w:val="28"/>
          <w:szCs w:val="28"/>
          <w:lang w:val="uz-Cyrl-UZ"/>
        </w:rPr>
      </w:pPr>
      <w:r w:rsidRPr="00D64D2E">
        <w:rPr>
          <w:rFonts w:ascii="Times New Roman" w:hAnsi="Times New Roman" w:cs="Times New Roman"/>
          <w:sz w:val="28"/>
          <w:szCs w:val="28"/>
          <w:lang w:val="uz-Cyrl-UZ"/>
        </w:rPr>
        <w:t>takliflar qabul qilish muddatlarini belgilaydi;</w:t>
      </w:r>
    </w:p>
    <w:p w:rsidR="00D64D2E" w:rsidRPr="00D64D2E" w:rsidRDefault="00D64D2E" w:rsidP="00D64D2E">
      <w:pPr>
        <w:spacing w:after="0"/>
        <w:ind w:firstLine="709"/>
        <w:jc w:val="both"/>
        <w:rPr>
          <w:rFonts w:ascii="Times New Roman" w:hAnsi="Times New Roman" w:cs="Times New Roman"/>
          <w:sz w:val="28"/>
          <w:szCs w:val="28"/>
          <w:lang w:val="uz-Cyrl-UZ"/>
        </w:rPr>
      </w:pPr>
      <w:r w:rsidRPr="00D64D2E">
        <w:rPr>
          <w:rFonts w:ascii="Times New Roman" w:hAnsi="Times New Roman" w:cs="Times New Roman"/>
          <w:sz w:val="28"/>
          <w:szCs w:val="28"/>
          <w:lang w:val="uz-Cyrl-UZ"/>
        </w:rPr>
        <w:t>takliflarni ochish tartib-taomillarini belgilaydi;</w:t>
      </w:r>
    </w:p>
    <w:p w:rsidR="00D64D2E" w:rsidRPr="00D64D2E" w:rsidRDefault="00D64D2E" w:rsidP="00D64D2E">
      <w:pPr>
        <w:spacing w:after="0"/>
        <w:ind w:firstLine="709"/>
        <w:jc w:val="both"/>
        <w:rPr>
          <w:rFonts w:ascii="Times New Roman" w:hAnsi="Times New Roman" w:cs="Times New Roman"/>
          <w:sz w:val="28"/>
          <w:szCs w:val="28"/>
          <w:lang w:val="uz-Cyrl-UZ"/>
        </w:rPr>
      </w:pPr>
      <w:r w:rsidRPr="00D64D2E">
        <w:rPr>
          <w:rFonts w:ascii="Times New Roman" w:hAnsi="Times New Roman" w:cs="Times New Roman"/>
          <w:sz w:val="28"/>
          <w:szCs w:val="28"/>
          <w:lang w:val="uz-Cyrl-UZ"/>
        </w:rPr>
        <w:t>takliflarni baholash mezonlarini va usullarini belgilaydi;</w:t>
      </w:r>
    </w:p>
    <w:p w:rsidR="00D64D2E" w:rsidRPr="00D64D2E" w:rsidRDefault="00D64D2E" w:rsidP="00D64D2E">
      <w:pPr>
        <w:spacing w:after="0"/>
        <w:ind w:firstLine="709"/>
        <w:jc w:val="both"/>
        <w:rPr>
          <w:rFonts w:ascii="Times New Roman" w:hAnsi="Times New Roman" w:cs="Times New Roman"/>
          <w:sz w:val="28"/>
          <w:szCs w:val="28"/>
          <w:lang w:val="uz-Cyrl-UZ"/>
        </w:rPr>
      </w:pPr>
      <w:r w:rsidRPr="00D64D2E">
        <w:rPr>
          <w:rFonts w:ascii="Times New Roman" w:hAnsi="Times New Roman" w:cs="Times New Roman"/>
          <w:sz w:val="28"/>
          <w:szCs w:val="28"/>
          <w:lang w:val="uz-Cyrl-UZ"/>
        </w:rPr>
        <w:t>zarur bo‘lganda taklif kiritish tartibini, hajmini va uni ta’minlash shaklini belgilaydi;</w:t>
      </w:r>
    </w:p>
    <w:p w:rsidR="00D64D2E" w:rsidRPr="00D64D2E" w:rsidRDefault="00D64D2E" w:rsidP="00D64D2E">
      <w:pPr>
        <w:spacing w:after="0"/>
        <w:ind w:firstLine="709"/>
        <w:jc w:val="both"/>
        <w:rPr>
          <w:rFonts w:ascii="Times New Roman" w:hAnsi="Times New Roman" w:cs="Times New Roman"/>
          <w:sz w:val="28"/>
          <w:szCs w:val="28"/>
          <w:lang w:val="uz-Cyrl-UZ"/>
        </w:rPr>
      </w:pPr>
      <w:r w:rsidRPr="00D64D2E">
        <w:rPr>
          <w:rFonts w:ascii="Times New Roman" w:hAnsi="Times New Roman" w:cs="Times New Roman"/>
          <w:sz w:val="28"/>
          <w:szCs w:val="28"/>
          <w:lang w:val="uz-Cyrl-UZ"/>
        </w:rPr>
        <w:t>xarid qilish tartib-taomili ishtirokchilarining takliflarini ochishni amalga oshiradi;</w:t>
      </w:r>
    </w:p>
    <w:p w:rsidR="00D64D2E" w:rsidRPr="00D64D2E" w:rsidRDefault="00D64D2E" w:rsidP="00D64D2E">
      <w:pPr>
        <w:spacing w:after="0"/>
        <w:ind w:firstLine="709"/>
        <w:jc w:val="both"/>
        <w:rPr>
          <w:rFonts w:ascii="Times New Roman" w:hAnsi="Times New Roman" w:cs="Times New Roman"/>
          <w:sz w:val="28"/>
          <w:szCs w:val="28"/>
          <w:lang w:val="uz-Cyrl-UZ"/>
        </w:rPr>
      </w:pPr>
      <w:r w:rsidRPr="00D64D2E">
        <w:rPr>
          <w:rFonts w:ascii="Times New Roman" w:hAnsi="Times New Roman" w:cs="Times New Roman"/>
          <w:sz w:val="28"/>
          <w:szCs w:val="28"/>
          <w:lang w:val="uz-Cyrl-UZ"/>
        </w:rPr>
        <w:t>dastlabki malaka tanlovini o‘tkazadi, agar xarid qilish hujjatlari shartlarida bu nazarda tutilgan bo‘lsa;</w:t>
      </w:r>
    </w:p>
    <w:p w:rsidR="00D64D2E" w:rsidRPr="00D64D2E" w:rsidRDefault="00D64D2E" w:rsidP="00D64D2E">
      <w:pPr>
        <w:spacing w:after="0"/>
        <w:ind w:firstLine="709"/>
        <w:jc w:val="both"/>
        <w:rPr>
          <w:rFonts w:ascii="Times New Roman" w:hAnsi="Times New Roman" w:cs="Times New Roman"/>
          <w:sz w:val="28"/>
          <w:szCs w:val="28"/>
          <w:lang w:val="uz-Cyrl-UZ"/>
        </w:rPr>
      </w:pPr>
      <w:r w:rsidRPr="00D64D2E">
        <w:rPr>
          <w:rFonts w:ascii="Times New Roman" w:hAnsi="Times New Roman" w:cs="Times New Roman"/>
          <w:sz w:val="28"/>
          <w:szCs w:val="28"/>
          <w:lang w:val="uz-Cyrl-UZ"/>
        </w:rPr>
        <w:t>zarur bo‘lganda dastlabki malaka tanlovi natijalarini hisobga olgan holda qaror qabul qiladi;</w:t>
      </w:r>
    </w:p>
    <w:p w:rsidR="00D64D2E" w:rsidRPr="00D64D2E" w:rsidRDefault="00D64D2E" w:rsidP="00D64D2E">
      <w:pPr>
        <w:spacing w:after="0"/>
        <w:ind w:firstLine="709"/>
        <w:jc w:val="both"/>
        <w:rPr>
          <w:rFonts w:ascii="Times New Roman" w:hAnsi="Times New Roman" w:cs="Times New Roman"/>
          <w:sz w:val="28"/>
          <w:szCs w:val="28"/>
          <w:lang w:val="uz-Cyrl-UZ"/>
        </w:rPr>
      </w:pPr>
      <w:r w:rsidRPr="00D64D2E">
        <w:rPr>
          <w:rFonts w:ascii="Times New Roman" w:hAnsi="Times New Roman" w:cs="Times New Roman"/>
          <w:sz w:val="28"/>
          <w:szCs w:val="28"/>
          <w:lang w:val="uz-Cyrl-UZ"/>
        </w:rPr>
        <w:t>zarur bo‘lganda baholash guruhini tashkil etish to‘g‘risida qaror qabul qiladi;</w:t>
      </w:r>
    </w:p>
    <w:p w:rsidR="00D64D2E" w:rsidRPr="00D64D2E" w:rsidRDefault="00D64D2E" w:rsidP="00D64D2E">
      <w:pPr>
        <w:spacing w:after="0"/>
        <w:ind w:firstLine="709"/>
        <w:jc w:val="both"/>
        <w:rPr>
          <w:rFonts w:ascii="Times New Roman" w:hAnsi="Times New Roman" w:cs="Times New Roman"/>
          <w:sz w:val="28"/>
          <w:szCs w:val="28"/>
          <w:lang w:val="uz-Cyrl-UZ"/>
        </w:rPr>
      </w:pPr>
      <w:r w:rsidRPr="00D64D2E">
        <w:rPr>
          <w:rFonts w:ascii="Times New Roman" w:hAnsi="Times New Roman" w:cs="Times New Roman"/>
          <w:sz w:val="28"/>
          <w:szCs w:val="28"/>
          <w:lang w:val="uz-Cyrl-UZ"/>
        </w:rPr>
        <w:t>xarid qilish tartib-taomillarini ushbu Qonunga muvofiq amalga oshiradi;</w:t>
      </w:r>
    </w:p>
    <w:p w:rsidR="00D64D2E" w:rsidRPr="00D64D2E" w:rsidRDefault="00D64D2E" w:rsidP="00D64D2E">
      <w:pPr>
        <w:spacing w:after="0"/>
        <w:ind w:firstLine="709"/>
        <w:jc w:val="both"/>
        <w:rPr>
          <w:rFonts w:ascii="Times New Roman" w:hAnsi="Times New Roman" w:cs="Times New Roman"/>
          <w:sz w:val="28"/>
          <w:szCs w:val="28"/>
          <w:lang w:val="uz-Cyrl-UZ"/>
        </w:rPr>
      </w:pPr>
      <w:r w:rsidRPr="00D64D2E">
        <w:rPr>
          <w:rFonts w:ascii="Times New Roman" w:hAnsi="Times New Roman" w:cs="Times New Roman"/>
          <w:sz w:val="28"/>
          <w:szCs w:val="28"/>
          <w:lang w:val="uz-Cyrl-UZ"/>
        </w:rPr>
        <w:t>xarid qilish tartib-taomillarining raqobatlashuv turlari g‘olibini va zarur bo‘lganda zaxiradagi g‘olibni belgilaydi yoki savdoni amalga oshmagan deb topadi.</w:t>
      </w:r>
    </w:p>
    <w:p w:rsidR="00D64D2E" w:rsidRPr="00D64D2E" w:rsidRDefault="00D64D2E" w:rsidP="00D64D2E">
      <w:pPr>
        <w:spacing w:after="0"/>
        <w:ind w:firstLine="709"/>
        <w:jc w:val="both"/>
        <w:rPr>
          <w:rFonts w:ascii="Times New Roman" w:hAnsi="Times New Roman" w:cs="Times New Roman"/>
          <w:sz w:val="28"/>
          <w:szCs w:val="28"/>
          <w:lang w:val="uz-Cyrl-UZ"/>
        </w:rPr>
      </w:pPr>
      <w:r w:rsidRPr="00D64D2E">
        <w:rPr>
          <w:rFonts w:ascii="Times New Roman" w:hAnsi="Times New Roman" w:cs="Times New Roman"/>
          <w:sz w:val="28"/>
          <w:szCs w:val="28"/>
          <w:lang w:val="uz-Cyrl-UZ"/>
        </w:rPr>
        <w:t>Xarid komissiyasi davlat xaridlari ijrochisini aniqlash tartib-taomillarining davlat xaridlari to‘g‘risidagi qonunchilik talablariga muvofiqligi, o‘zi qabul qilayotgan qarorlarning asosliligi va beg‘arazligi uchun javobgar bo‘ladi.</w:t>
      </w:r>
    </w:p>
    <w:p w:rsidR="00D64D2E" w:rsidRPr="00D64D2E" w:rsidRDefault="00D64D2E" w:rsidP="00D64D2E">
      <w:pPr>
        <w:spacing w:after="0"/>
        <w:ind w:firstLine="709"/>
        <w:jc w:val="both"/>
        <w:rPr>
          <w:rFonts w:ascii="Times New Roman" w:hAnsi="Times New Roman" w:cs="Times New Roman"/>
          <w:sz w:val="28"/>
          <w:szCs w:val="28"/>
          <w:lang w:val="uz-Cyrl-UZ"/>
        </w:rPr>
      </w:pPr>
      <w:r w:rsidRPr="00D64D2E">
        <w:rPr>
          <w:rFonts w:ascii="Times New Roman" w:hAnsi="Times New Roman" w:cs="Times New Roman"/>
          <w:sz w:val="28"/>
          <w:szCs w:val="28"/>
          <w:lang w:val="uz-Cyrl-UZ"/>
        </w:rPr>
        <w:t>Xarid komissiyasi davlat xaridlarining boshqa sub’yektlari tomonidan amalga oshiriladigan harakatlar uchun javobgar bo‘lmaydi.</w:t>
      </w:r>
    </w:p>
    <w:p w:rsidR="00D64D2E" w:rsidRPr="00D64D2E" w:rsidRDefault="00D64D2E" w:rsidP="00D64D2E">
      <w:pPr>
        <w:spacing w:after="0"/>
        <w:ind w:firstLine="709"/>
        <w:jc w:val="both"/>
        <w:rPr>
          <w:rFonts w:ascii="Times New Roman" w:hAnsi="Times New Roman" w:cs="Times New Roman"/>
          <w:sz w:val="28"/>
          <w:szCs w:val="28"/>
          <w:lang w:val="uz-Cyrl-UZ"/>
        </w:rPr>
      </w:pPr>
      <w:r w:rsidRPr="00D64D2E">
        <w:rPr>
          <w:rFonts w:ascii="Times New Roman" w:hAnsi="Times New Roman" w:cs="Times New Roman"/>
          <w:sz w:val="28"/>
          <w:szCs w:val="28"/>
          <w:lang w:val="uz-Cyrl-UZ"/>
        </w:rPr>
        <w:t>Xarid komissiyasi tomonidan o‘z vakolati doirasida qabul qilinadigan qarorlar davlat buyurtmachisi va xarid qilish tartib-taomillari ishtirokchilari uchun majburiydir</w:t>
      </w:r>
    </w:p>
    <w:p w:rsidR="002373AC" w:rsidRPr="00863BC3" w:rsidRDefault="002373AC" w:rsidP="00D64D2E">
      <w:pPr>
        <w:spacing w:after="0"/>
        <w:jc w:val="both"/>
        <w:rPr>
          <w:rFonts w:ascii="Times New Roman" w:hAnsi="Times New Roman" w:cs="Times New Roman"/>
          <w:sz w:val="28"/>
          <w:szCs w:val="28"/>
          <w:lang w:val="uz-Cyrl-UZ"/>
        </w:rPr>
      </w:pPr>
    </w:p>
    <w:p w:rsidR="002373AC" w:rsidRPr="002373AC" w:rsidRDefault="002373AC" w:rsidP="002373AC">
      <w:pPr>
        <w:spacing w:after="0"/>
        <w:ind w:firstLine="851"/>
        <w:jc w:val="both"/>
        <w:rPr>
          <w:rFonts w:ascii="Times New Roman" w:hAnsi="Times New Roman" w:cs="Times New Roman"/>
          <w:sz w:val="28"/>
          <w:szCs w:val="28"/>
          <w:lang w:val="uz-Cyrl-UZ"/>
        </w:rPr>
      </w:pPr>
    </w:p>
    <w:sectPr w:rsidR="002373AC" w:rsidRPr="002373AC" w:rsidSect="00ED1647">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4AD" w:rsidRDefault="00BF04AD" w:rsidP="0033791E">
      <w:pPr>
        <w:spacing w:after="0" w:line="240" w:lineRule="auto"/>
      </w:pPr>
      <w:r>
        <w:separator/>
      </w:r>
    </w:p>
  </w:endnote>
  <w:endnote w:type="continuationSeparator" w:id="0">
    <w:p w:rsidR="00BF04AD" w:rsidRDefault="00BF04AD" w:rsidP="00337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4AD" w:rsidRDefault="00BF04AD" w:rsidP="0033791E">
      <w:pPr>
        <w:spacing w:after="0" w:line="240" w:lineRule="auto"/>
      </w:pPr>
      <w:r>
        <w:separator/>
      </w:r>
    </w:p>
  </w:footnote>
  <w:footnote w:type="continuationSeparator" w:id="0">
    <w:p w:rsidR="00BF04AD" w:rsidRDefault="00BF04AD" w:rsidP="00337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91E" w:rsidRPr="0033791E" w:rsidRDefault="0033791E">
    <w:pPr>
      <w:pStyle w:val="a3"/>
      <w:rPr>
        <w:lang w:val="uz-Cyrl-UZ"/>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460561"/>
    <w:rsid w:val="00100DD6"/>
    <w:rsid w:val="001C67D2"/>
    <w:rsid w:val="00227E43"/>
    <w:rsid w:val="002373AC"/>
    <w:rsid w:val="002B7F36"/>
    <w:rsid w:val="0033791E"/>
    <w:rsid w:val="0035485C"/>
    <w:rsid w:val="003E2724"/>
    <w:rsid w:val="00460561"/>
    <w:rsid w:val="00504F1D"/>
    <w:rsid w:val="00557991"/>
    <w:rsid w:val="00853211"/>
    <w:rsid w:val="00863BC3"/>
    <w:rsid w:val="0096179A"/>
    <w:rsid w:val="009C7E57"/>
    <w:rsid w:val="009F237E"/>
    <w:rsid w:val="00B8024B"/>
    <w:rsid w:val="00BF04AD"/>
    <w:rsid w:val="00C10360"/>
    <w:rsid w:val="00CA7C3D"/>
    <w:rsid w:val="00CF773E"/>
    <w:rsid w:val="00D64D2E"/>
    <w:rsid w:val="00DD6F47"/>
    <w:rsid w:val="00E44399"/>
    <w:rsid w:val="00ED1647"/>
    <w:rsid w:val="00F1626E"/>
    <w:rsid w:val="00FD24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B6146"/>
  <w15:docId w15:val="{909639EF-7527-4CFA-AA26-23A1F95A8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6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91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791E"/>
  </w:style>
  <w:style w:type="paragraph" w:styleId="a5">
    <w:name w:val="footer"/>
    <w:basedOn w:val="a"/>
    <w:link w:val="a6"/>
    <w:uiPriority w:val="99"/>
    <w:unhideWhenUsed/>
    <w:rsid w:val="003379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37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424433">
      <w:bodyDiv w:val="1"/>
      <w:marLeft w:val="0"/>
      <w:marRight w:val="0"/>
      <w:marTop w:val="0"/>
      <w:marBottom w:val="0"/>
      <w:divBdr>
        <w:top w:val="none" w:sz="0" w:space="0" w:color="auto"/>
        <w:left w:val="none" w:sz="0" w:space="0" w:color="auto"/>
        <w:bottom w:val="none" w:sz="0" w:space="0" w:color="auto"/>
        <w:right w:val="none" w:sz="0" w:space="0" w:color="auto"/>
      </w:divBdr>
      <w:divsChild>
        <w:div w:id="21983432">
          <w:marLeft w:val="0"/>
          <w:marRight w:val="0"/>
          <w:marTop w:val="0"/>
          <w:marBottom w:val="150"/>
          <w:divBdr>
            <w:top w:val="none" w:sz="0" w:space="0" w:color="auto"/>
            <w:left w:val="none" w:sz="0" w:space="0" w:color="auto"/>
            <w:bottom w:val="none" w:sz="0" w:space="0" w:color="auto"/>
            <w:right w:val="none" w:sz="0" w:space="0" w:color="auto"/>
          </w:divBdr>
        </w:div>
        <w:div w:id="1126386023">
          <w:marLeft w:val="0"/>
          <w:marRight w:val="0"/>
          <w:marTop w:val="0"/>
          <w:marBottom w:val="150"/>
          <w:divBdr>
            <w:top w:val="none" w:sz="0" w:space="0" w:color="auto"/>
            <w:left w:val="none" w:sz="0" w:space="0" w:color="auto"/>
            <w:bottom w:val="none" w:sz="0" w:space="0" w:color="auto"/>
            <w:right w:val="none" w:sz="0" w:space="0" w:color="auto"/>
          </w:divBdr>
        </w:div>
        <w:div w:id="610286326">
          <w:marLeft w:val="0"/>
          <w:marRight w:val="0"/>
          <w:marTop w:val="0"/>
          <w:marBottom w:val="150"/>
          <w:divBdr>
            <w:top w:val="none" w:sz="0" w:space="0" w:color="auto"/>
            <w:left w:val="none" w:sz="0" w:space="0" w:color="auto"/>
            <w:bottom w:val="none" w:sz="0" w:space="0" w:color="auto"/>
            <w:right w:val="none" w:sz="0" w:space="0" w:color="auto"/>
          </w:divBdr>
        </w:div>
        <w:div w:id="248587002">
          <w:marLeft w:val="0"/>
          <w:marRight w:val="0"/>
          <w:marTop w:val="0"/>
          <w:marBottom w:val="150"/>
          <w:divBdr>
            <w:top w:val="none" w:sz="0" w:space="0" w:color="auto"/>
            <w:left w:val="none" w:sz="0" w:space="0" w:color="auto"/>
            <w:bottom w:val="none" w:sz="0" w:space="0" w:color="auto"/>
            <w:right w:val="none" w:sz="0" w:space="0" w:color="auto"/>
          </w:divBdr>
        </w:div>
        <w:div w:id="1376928888">
          <w:marLeft w:val="0"/>
          <w:marRight w:val="0"/>
          <w:marTop w:val="0"/>
          <w:marBottom w:val="150"/>
          <w:divBdr>
            <w:top w:val="none" w:sz="0" w:space="0" w:color="auto"/>
            <w:left w:val="none" w:sz="0" w:space="0" w:color="auto"/>
            <w:bottom w:val="none" w:sz="0" w:space="0" w:color="auto"/>
            <w:right w:val="none" w:sz="0" w:space="0" w:color="auto"/>
          </w:divBdr>
        </w:div>
        <w:div w:id="1360275566">
          <w:marLeft w:val="0"/>
          <w:marRight w:val="0"/>
          <w:marTop w:val="0"/>
          <w:marBottom w:val="150"/>
          <w:divBdr>
            <w:top w:val="none" w:sz="0" w:space="0" w:color="auto"/>
            <w:left w:val="none" w:sz="0" w:space="0" w:color="auto"/>
            <w:bottom w:val="none" w:sz="0" w:space="0" w:color="auto"/>
            <w:right w:val="none" w:sz="0" w:space="0" w:color="auto"/>
          </w:divBdr>
        </w:div>
        <w:div w:id="220288404">
          <w:marLeft w:val="0"/>
          <w:marRight w:val="0"/>
          <w:marTop w:val="0"/>
          <w:marBottom w:val="150"/>
          <w:divBdr>
            <w:top w:val="none" w:sz="0" w:space="0" w:color="auto"/>
            <w:left w:val="none" w:sz="0" w:space="0" w:color="auto"/>
            <w:bottom w:val="none" w:sz="0" w:space="0" w:color="auto"/>
            <w:right w:val="none" w:sz="0" w:space="0" w:color="auto"/>
          </w:divBdr>
        </w:div>
        <w:div w:id="955911479">
          <w:marLeft w:val="0"/>
          <w:marRight w:val="0"/>
          <w:marTop w:val="0"/>
          <w:marBottom w:val="150"/>
          <w:divBdr>
            <w:top w:val="none" w:sz="0" w:space="0" w:color="auto"/>
            <w:left w:val="none" w:sz="0" w:space="0" w:color="auto"/>
            <w:bottom w:val="none" w:sz="0" w:space="0" w:color="auto"/>
            <w:right w:val="none" w:sz="0" w:space="0" w:color="auto"/>
          </w:divBdr>
        </w:div>
        <w:div w:id="341051131">
          <w:marLeft w:val="0"/>
          <w:marRight w:val="0"/>
          <w:marTop w:val="0"/>
          <w:marBottom w:val="150"/>
          <w:divBdr>
            <w:top w:val="none" w:sz="0" w:space="0" w:color="auto"/>
            <w:left w:val="none" w:sz="0" w:space="0" w:color="auto"/>
            <w:bottom w:val="none" w:sz="0" w:space="0" w:color="auto"/>
            <w:right w:val="none" w:sz="0" w:space="0" w:color="auto"/>
          </w:divBdr>
        </w:div>
        <w:div w:id="1277056170">
          <w:marLeft w:val="0"/>
          <w:marRight w:val="0"/>
          <w:marTop w:val="0"/>
          <w:marBottom w:val="150"/>
          <w:divBdr>
            <w:top w:val="none" w:sz="0" w:space="0" w:color="auto"/>
            <w:left w:val="none" w:sz="0" w:space="0" w:color="auto"/>
            <w:bottom w:val="none" w:sz="0" w:space="0" w:color="auto"/>
            <w:right w:val="none" w:sz="0" w:space="0" w:color="auto"/>
          </w:divBdr>
        </w:div>
        <w:div w:id="648288510">
          <w:marLeft w:val="0"/>
          <w:marRight w:val="0"/>
          <w:marTop w:val="0"/>
          <w:marBottom w:val="150"/>
          <w:divBdr>
            <w:top w:val="none" w:sz="0" w:space="0" w:color="auto"/>
            <w:left w:val="none" w:sz="0" w:space="0" w:color="auto"/>
            <w:bottom w:val="none" w:sz="0" w:space="0" w:color="auto"/>
            <w:right w:val="none" w:sz="0" w:space="0" w:color="auto"/>
          </w:divBdr>
        </w:div>
        <w:div w:id="1320381911">
          <w:marLeft w:val="0"/>
          <w:marRight w:val="0"/>
          <w:marTop w:val="0"/>
          <w:marBottom w:val="150"/>
          <w:divBdr>
            <w:top w:val="none" w:sz="0" w:space="0" w:color="auto"/>
            <w:left w:val="none" w:sz="0" w:space="0" w:color="auto"/>
            <w:bottom w:val="none" w:sz="0" w:space="0" w:color="auto"/>
            <w:right w:val="none" w:sz="0" w:space="0" w:color="auto"/>
          </w:divBdr>
        </w:div>
        <w:div w:id="62339298">
          <w:marLeft w:val="0"/>
          <w:marRight w:val="0"/>
          <w:marTop w:val="0"/>
          <w:marBottom w:val="150"/>
          <w:divBdr>
            <w:top w:val="none" w:sz="0" w:space="0" w:color="auto"/>
            <w:left w:val="none" w:sz="0" w:space="0" w:color="auto"/>
            <w:bottom w:val="none" w:sz="0" w:space="0" w:color="auto"/>
            <w:right w:val="none" w:sz="0" w:space="0" w:color="auto"/>
          </w:divBdr>
        </w:div>
        <w:div w:id="1570338701">
          <w:marLeft w:val="0"/>
          <w:marRight w:val="0"/>
          <w:marTop w:val="0"/>
          <w:marBottom w:val="150"/>
          <w:divBdr>
            <w:top w:val="none" w:sz="0" w:space="0" w:color="auto"/>
            <w:left w:val="none" w:sz="0" w:space="0" w:color="auto"/>
            <w:bottom w:val="none" w:sz="0" w:space="0" w:color="auto"/>
            <w:right w:val="none" w:sz="0" w:space="0" w:color="auto"/>
          </w:divBdr>
        </w:div>
        <w:div w:id="2007977292">
          <w:marLeft w:val="0"/>
          <w:marRight w:val="0"/>
          <w:marTop w:val="0"/>
          <w:marBottom w:val="150"/>
          <w:divBdr>
            <w:top w:val="none" w:sz="0" w:space="0" w:color="auto"/>
            <w:left w:val="none" w:sz="0" w:space="0" w:color="auto"/>
            <w:bottom w:val="none" w:sz="0" w:space="0" w:color="auto"/>
            <w:right w:val="none" w:sz="0" w:space="0" w:color="auto"/>
          </w:divBdr>
        </w:div>
        <w:div w:id="171340286">
          <w:marLeft w:val="0"/>
          <w:marRight w:val="0"/>
          <w:marTop w:val="0"/>
          <w:marBottom w:val="150"/>
          <w:divBdr>
            <w:top w:val="none" w:sz="0" w:space="0" w:color="auto"/>
            <w:left w:val="none" w:sz="0" w:space="0" w:color="auto"/>
            <w:bottom w:val="none" w:sz="0" w:space="0" w:color="auto"/>
            <w:right w:val="none" w:sz="0" w:space="0" w:color="auto"/>
          </w:divBdr>
        </w:div>
        <w:div w:id="971860964">
          <w:marLeft w:val="0"/>
          <w:marRight w:val="0"/>
          <w:marTop w:val="0"/>
          <w:marBottom w:val="150"/>
          <w:divBdr>
            <w:top w:val="none" w:sz="0" w:space="0" w:color="auto"/>
            <w:left w:val="none" w:sz="0" w:space="0" w:color="auto"/>
            <w:bottom w:val="none" w:sz="0" w:space="0" w:color="auto"/>
            <w:right w:val="none" w:sz="0" w:space="0" w:color="auto"/>
          </w:divBdr>
        </w:div>
        <w:div w:id="706831170">
          <w:marLeft w:val="0"/>
          <w:marRight w:val="0"/>
          <w:marTop w:val="0"/>
          <w:marBottom w:val="150"/>
          <w:divBdr>
            <w:top w:val="none" w:sz="0" w:space="0" w:color="auto"/>
            <w:left w:val="none" w:sz="0" w:space="0" w:color="auto"/>
            <w:bottom w:val="none" w:sz="0" w:space="0" w:color="auto"/>
            <w:right w:val="none" w:sz="0" w:space="0" w:color="auto"/>
          </w:divBdr>
        </w:div>
        <w:div w:id="51780536">
          <w:marLeft w:val="0"/>
          <w:marRight w:val="0"/>
          <w:marTop w:val="0"/>
          <w:marBottom w:val="150"/>
          <w:divBdr>
            <w:top w:val="none" w:sz="0" w:space="0" w:color="auto"/>
            <w:left w:val="none" w:sz="0" w:space="0" w:color="auto"/>
            <w:bottom w:val="none" w:sz="0" w:space="0" w:color="auto"/>
            <w:right w:val="none" w:sz="0" w:space="0" w:color="auto"/>
          </w:divBdr>
        </w:div>
        <w:div w:id="1709453530">
          <w:marLeft w:val="0"/>
          <w:marRight w:val="0"/>
          <w:marTop w:val="0"/>
          <w:marBottom w:val="150"/>
          <w:divBdr>
            <w:top w:val="none" w:sz="0" w:space="0" w:color="auto"/>
            <w:left w:val="none" w:sz="0" w:space="0" w:color="auto"/>
            <w:bottom w:val="none" w:sz="0" w:space="0" w:color="auto"/>
            <w:right w:val="none" w:sz="0" w:space="0" w:color="auto"/>
          </w:divBdr>
        </w:div>
        <w:div w:id="1139109499">
          <w:marLeft w:val="0"/>
          <w:marRight w:val="0"/>
          <w:marTop w:val="0"/>
          <w:marBottom w:val="150"/>
          <w:divBdr>
            <w:top w:val="none" w:sz="0" w:space="0" w:color="auto"/>
            <w:left w:val="none" w:sz="0" w:space="0" w:color="auto"/>
            <w:bottom w:val="none" w:sz="0" w:space="0" w:color="auto"/>
            <w:right w:val="none" w:sz="0" w:space="0" w:color="auto"/>
          </w:divBdr>
        </w:div>
        <w:div w:id="503859790">
          <w:marLeft w:val="0"/>
          <w:marRight w:val="0"/>
          <w:marTop w:val="0"/>
          <w:marBottom w:val="150"/>
          <w:divBdr>
            <w:top w:val="none" w:sz="0" w:space="0" w:color="auto"/>
            <w:left w:val="none" w:sz="0" w:space="0" w:color="auto"/>
            <w:bottom w:val="none" w:sz="0" w:space="0" w:color="auto"/>
            <w:right w:val="none" w:sz="0" w:space="0" w:color="auto"/>
          </w:divBdr>
        </w:div>
        <w:div w:id="946810905">
          <w:marLeft w:val="0"/>
          <w:marRight w:val="0"/>
          <w:marTop w:val="0"/>
          <w:marBottom w:val="150"/>
          <w:divBdr>
            <w:top w:val="none" w:sz="0" w:space="0" w:color="auto"/>
            <w:left w:val="none" w:sz="0" w:space="0" w:color="auto"/>
            <w:bottom w:val="none" w:sz="0" w:space="0" w:color="auto"/>
            <w:right w:val="none" w:sz="0" w:space="0" w:color="auto"/>
          </w:divBdr>
        </w:div>
        <w:div w:id="1192764367">
          <w:marLeft w:val="0"/>
          <w:marRight w:val="0"/>
          <w:marTop w:val="0"/>
          <w:marBottom w:val="150"/>
          <w:divBdr>
            <w:top w:val="none" w:sz="0" w:space="0" w:color="auto"/>
            <w:left w:val="none" w:sz="0" w:space="0" w:color="auto"/>
            <w:bottom w:val="none" w:sz="0" w:space="0" w:color="auto"/>
            <w:right w:val="none" w:sz="0" w:space="0" w:color="auto"/>
          </w:divBdr>
        </w:div>
        <w:div w:id="1557619842">
          <w:marLeft w:val="0"/>
          <w:marRight w:val="0"/>
          <w:marTop w:val="0"/>
          <w:marBottom w:val="150"/>
          <w:divBdr>
            <w:top w:val="none" w:sz="0" w:space="0" w:color="auto"/>
            <w:left w:val="none" w:sz="0" w:space="0" w:color="auto"/>
            <w:bottom w:val="none" w:sz="0" w:space="0" w:color="auto"/>
            <w:right w:val="none" w:sz="0" w:space="0" w:color="auto"/>
          </w:divBdr>
        </w:div>
        <w:div w:id="1884712076">
          <w:marLeft w:val="0"/>
          <w:marRight w:val="0"/>
          <w:marTop w:val="0"/>
          <w:marBottom w:val="150"/>
          <w:divBdr>
            <w:top w:val="none" w:sz="0" w:space="0" w:color="auto"/>
            <w:left w:val="none" w:sz="0" w:space="0" w:color="auto"/>
            <w:bottom w:val="none" w:sz="0" w:space="0" w:color="auto"/>
            <w:right w:val="none" w:sz="0" w:space="0" w:color="auto"/>
          </w:divBdr>
        </w:div>
        <w:div w:id="1804228864">
          <w:marLeft w:val="0"/>
          <w:marRight w:val="0"/>
          <w:marTop w:val="0"/>
          <w:marBottom w:val="150"/>
          <w:divBdr>
            <w:top w:val="none" w:sz="0" w:space="0" w:color="auto"/>
            <w:left w:val="none" w:sz="0" w:space="0" w:color="auto"/>
            <w:bottom w:val="none" w:sz="0" w:space="0" w:color="auto"/>
            <w:right w:val="none" w:sz="0" w:space="0" w:color="auto"/>
          </w:divBdr>
        </w:div>
        <w:div w:id="158159055">
          <w:marLeft w:val="0"/>
          <w:marRight w:val="0"/>
          <w:marTop w:val="0"/>
          <w:marBottom w:val="150"/>
          <w:divBdr>
            <w:top w:val="none" w:sz="0" w:space="0" w:color="auto"/>
            <w:left w:val="none" w:sz="0" w:space="0" w:color="auto"/>
            <w:bottom w:val="none" w:sz="0" w:space="0" w:color="auto"/>
            <w:right w:val="none" w:sz="0" w:space="0" w:color="auto"/>
          </w:divBdr>
        </w:div>
        <w:div w:id="697051318">
          <w:marLeft w:val="0"/>
          <w:marRight w:val="0"/>
          <w:marTop w:val="0"/>
          <w:marBottom w:val="150"/>
          <w:divBdr>
            <w:top w:val="none" w:sz="0" w:space="0" w:color="auto"/>
            <w:left w:val="none" w:sz="0" w:space="0" w:color="auto"/>
            <w:bottom w:val="none" w:sz="0" w:space="0" w:color="auto"/>
            <w:right w:val="none" w:sz="0" w:space="0" w:color="auto"/>
          </w:divBdr>
        </w:div>
        <w:div w:id="1513565243">
          <w:marLeft w:val="0"/>
          <w:marRight w:val="0"/>
          <w:marTop w:val="0"/>
          <w:marBottom w:val="150"/>
          <w:divBdr>
            <w:top w:val="none" w:sz="0" w:space="0" w:color="auto"/>
            <w:left w:val="none" w:sz="0" w:space="0" w:color="auto"/>
            <w:bottom w:val="none" w:sz="0" w:space="0" w:color="auto"/>
            <w:right w:val="none" w:sz="0" w:space="0" w:color="auto"/>
          </w:divBdr>
        </w:div>
        <w:div w:id="2001080619">
          <w:marLeft w:val="0"/>
          <w:marRight w:val="0"/>
          <w:marTop w:val="0"/>
          <w:marBottom w:val="150"/>
          <w:divBdr>
            <w:top w:val="none" w:sz="0" w:space="0" w:color="auto"/>
            <w:left w:val="none" w:sz="0" w:space="0" w:color="auto"/>
            <w:bottom w:val="none" w:sz="0" w:space="0" w:color="auto"/>
            <w:right w:val="none" w:sz="0" w:space="0" w:color="auto"/>
          </w:divBdr>
        </w:div>
        <w:div w:id="1030644368">
          <w:marLeft w:val="0"/>
          <w:marRight w:val="0"/>
          <w:marTop w:val="0"/>
          <w:marBottom w:val="150"/>
          <w:divBdr>
            <w:top w:val="none" w:sz="0" w:space="0" w:color="auto"/>
            <w:left w:val="none" w:sz="0" w:space="0" w:color="auto"/>
            <w:bottom w:val="none" w:sz="0" w:space="0" w:color="auto"/>
            <w:right w:val="none" w:sz="0" w:space="0" w:color="auto"/>
          </w:divBdr>
        </w:div>
        <w:div w:id="1327900696">
          <w:marLeft w:val="0"/>
          <w:marRight w:val="0"/>
          <w:marTop w:val="0"/>
          <w:marBottom w:val="150"/>
          <w:divBdr>
            <w:top w:val="none" w:sz="0" w:space="0" w:color="auto"/>
            <w:left w:val="none" w:sz="0" w:space="0" w:color="auto"/>
            <w:bottom w:val="none" w:sz="0" w:space="0" w:color="auto"/>
            <w:right w:val="none" w:sz="0" w:space="0" w:color="auto"/>
          </w:divBdr>
        </w:div>
      </w:divsChild>
    </w:div>
    <w:div w:id="1295797429">
      <w:bodyDiv w:val="1"/>
      <w:marLeft w:val="0"/>
      <w:marRight w:val="0"/>
      <w:marTop w:val="0"/>
      <w:marBottom w:val="0"/>
      <w:divBdr>
        <w:top w:val="none" w:sz="0" w:space="0" w:color="auto"/>
        <w:left w:val="none" w:sz="0" w:space="0" w:color="auto"/>
        <w:bottom w:val="none" w:sz="0" w:space="0" w:color="auto"/>
        <w:right w:val="none" w:sz="0" w:space="0" w:color="auto"/>
      </w:divBdr>
      <w:divsChild>
        <w:div w:id="737019004">
          <w:marLeft w:val="0"/>
          <w:marRight w:val="0"/>
          <w:marTop w:val="0"/>
          <w:marBottom w:val="150"/>
          <w:divBdr>
            <w:top w:val="none" w:sz="0" w:space="0" w:color="auto"/>
            <w:left w:val="none" w:sz="0" w:space="0" w:color="auto"/>
            <w:bottom w:val="none" w:sz="0" w:space="0" w:color="auto"/>
            <w:right w:val="none" w:sz="0" w:space="0" w:color="auto"/>
          </w:divBdr>
        </w:div>
        <w:div w:id="115343865">
          <w:marLeft w:val="0"/>
          <w:marRight w:val="0"/>
          <w:marTop w:val="0"/>
          <w:marBottom w:val="150"/>
          <w:divBdr>
            <w:top w:val="none" w:sz="0" w:space="0" w:color="auto"/>
            <w:left w:val="none" w:sz="0" w:space="0" w:color="auto"/>
            <w:bottom w:val="none" w:sz="0" w:space="0" w:color="auto"/>
            <w:right w:val="none" w:sz="0" w:space="0" w:color="auto"/>
          </w:divBdr>
        </w:div>
        <w:div w:id="897665166">
          <w:marLeft w:val="0"/>
          <w:marRight w:val="0"/>
          <w:marTop w:val="0"/>
          <w:marBottom w:val="150"/>
          <w:divBdr>
            <w:top w:val="none" w:sz="0" w:space="0" w:color="auto"/>
            <w:left w:val="none" w:sz="0" w:space="0" w:color="auto"/>
            <w:bottom w:val="none" w:sz="0" w:space="0" w:color="auto"/>
            <w:right w:val="none" w:sz="0" w:space="0" w:color="auto"/>
          </w:divBdr>
        </w:div>
        <w:div w:id="28185888">
          <w:marLeft w:val="0"/>
          <w:marRight w:val="0"/>
          <w:marTop w:val="0"/>
          <w:marBottom w:val="150"/>
          <w:divBdr>
            <w:top w:val="none" w:sz="0" w:space="0" w:color="auto"/>
            <w:left w:val="none" w:sz="0" w:space="0" w:color="auto"/>
            <w:bottom w:val="none" w:sz="0" w:space="0" w:color="auto"/>
            <w:right w:val="none" w:sz="0" w:space="0" w:color="auto"/>
          </w:divBdr>
        </w:div>
        <w:div w:id="1955357578">
          <w:marLeft w:val="0"/>
          <w:marRight w:val="0"/>
          <w:marTop w:val="0"/>
          <w:marBottom w:val="150"/>
          <w:divBdr>
            <w:top w:val="none" w:sz="0" w:space="0" w:color="auto"/>
            <w:left w:val="none" w:sz="0" w:space="0" w:color="auto"/>
            <w:bottom w:val="none" w:sz="0" w:space="0" w:color="auto"/>
            <w:right w:val="none" w:sz="0" w:space="0" w:color="auto"/>
          </w:divBdr>
        </w:div>
        <w:div w:id="1336688408">
          <w:marLeft w:val="0"/>
          <w:marRight w:val="0"/>
          <w:marTop w:val="0"/>
          <w:marBottom w:val="150"/>
          <w:divBdr>
            <w:top w:val="none" w:sz="0" w:space="0" w:color="auto"/>
            <w:left w:val="none" w:sz="0" w:space="0" w:color="auto"/>
            <w:bottom w:val="none" w:sz="0" w:space="0" w:color="auto"/>
            <w:right w:val="none" w:sz="0" w:space="0" w:color="auto"/>
          </w:divBdr>
        </w:div>
        <w:div w:id="46354177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806</Words>
  <Characters>4595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Oybek Xaydarov</dc:creator>
  <cp:keywords/>
  <dc:description/>
  <cp:lastModifiedBy>User</cp:lastModifiedBy>
  <cp:revision>13</cp:revision>
  <dcterms:created xsi:type="dcterms:W3CDTF">2024-11-18T04:48:00Z</dcterms:created>
  <dcterms:modified xsi:type="dcterms:W3CDTF">2025-07-24T14:47:00Z</dcterms:modified>
</cp:coreProperties>
</file>